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46E40">
      <w:pPr>
        <w:widowControl/>
        <w:jc w:val="left"/>
        <w:rPr>
          <w:rFonts w:ascii="黑体" w:hAnsi="黑体" w:eastAsia="黑体" w:cs="仿宋"/>
          <w:sz w:val="32"/>
          <w:szCs w:val="32"/>
        </w:rPr>
      </w:pPr>
      <w:r>
        <w:rPr>
          <w:rFonts w:hint="eastAsia" w:ascii="黑体" w:hAnsi="黑体" w:eastAsia="黑体" w:cs="仿宋"/>
          <w:sz w:val="32"/>
          <w:szCs w:val="32"/>
        </w:rPr>
        <w:t>附件1</w:t>
      </w:r>
    </w:p>
    <w:p w14:paraId="45BF04B7">
      <w:pPr>
        <w:spacing w:line="560" w:lineRule="exact"/>
        <w:rPr>
          <w:rFonts w:ascii="FangSong_GB2312" w:hAnsi="仿宋" w:eastAsia="FangSong_GB2312" w:cs="仿宋"/>
          <w:b/>
          <w:sz w:val="36"/>
          <w:szCs w:val="36"/>
        </w:rPr>
      </w:pPr>
    </w:p>
    <w:p w14:paraId="29B9D53C">
      <w:pPr>
        <w:spacing w:line="560" w:lineRule="exact"/>
        <w:jc w:val="center"/>
        <w:rPr>
          <w:rFonts w:ascii="FangSong_GB2312" w:hAnsi="仿宋" w:eastAsia="FangSong_GB2312" w:cs="仿宋"/>
          <w:b/>
          <w:sz w:val="36"/>
          <w:szCs w:val="36"/>
        </w:rPr>
      </w:pPr>
      <w:r>
        <w:rPr>
          <w:rFonts w:hint="eastAsia" w:ascii="FangSong_GB2312" w:hAnsi="仿宋" w:eastAsia="FangSong_GB2312" w:cs="仿宋"/>
          <w:b/>
          <w:sz w:val="36"/>
          <w:szCs w:val="36"/>
        </w:rPr>
        <w:t>服务报价单</w:t>
      </w:r>
    </w:p>
    <w:p w14:paraId="09936803">
      <w:pPr>
        <w:spacing w:line="560" w:lineRule="exact"/>
        <w:jc w:val="center"/>
        <w:rPr>
          <w:rFonts w:ascii="FangSong_GB2312" w:hAnsi="仿宋" w:eastAsia="FangSong_GB2312" w:cs="仿宋"/>
          <w:b/>
          <w:sz w:val="32"/>
          <w:szCs w:val="32"/>
        </w:rPr>
      </w:pPr>
    </w:p>
    <w:tbl>
      <w:tblPr>
        <w:tblStyle w:val="9"/>
        <w:tblW w:w="8683" w:type="dxa"/>
        <w:tblInd w:w="0" w:type="dxa"/>
        <w:tblLayout w:type="fixed"/>
        <w:tblCellMar>
          <w:top w:w="15" w:type="dxa"/>
          <w:left w:w="15" w:type="dxa"/>
          <w:bottom w:w="15" w:type="dxa"/>
          <w:right w:w="15" w:type="dxa"/>
        </w:tblCellMar>
      </w:tblPr>
      <w:tblGrid>
        <w:gridCol w:w="3134"/>
        <w:gridCol w:w="5549"/>
      </w:tblGrid>
      <w:tr w14:paraId="375E7E41">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79F7C6DD">
            <w:pPr>
              <w:widowControl/>
              <w:spacing w:line="560" w:lineRule="exact"/>
              <w:jc w:val="center"/>
              <w:textAlignment w:val="center"/>
              <w:rPr>
                <w:rFonts w:ascii="FangSong_GB2312" w:hAnsi="宋体" w:eastAsia="FangSong_GB2312" w:cs="FangSong_GB2312"/>
                <w:b/>
                <w:color w:val="000000"/>
                <w:sz w:val="32"/>
                <w:szCs w:val="32"/>
              </w:rPr>
            </w:pPr>
            <w:r>
              <w:rPr>
                <w:rFonts w:hint="eastAsia" w:ascii="FangSong_GB2312" w:hAnsi="宋体" w:eastAsia="FangSong_GB2312" w:cs="FangSong_GB2312"/>
                <w:b/>
                <w:color w:val="000000"/>
                <w:kern w:val="0"/>
                <w:sz w:val="32"/>
                <w:szCs w:val="32"/>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2416C169">
            <w:pPr>
              <w:widowControl/>
              <w:spacing w:line="560" w:lineRule="exact"/>
              <w:jc w:val="center"/>
              <w:textAlignment w:val="center"/>
              <w:rPr>
                <w:rFonts w:ascii="FangSong_GB2312" w:hAnsi="宋体" w:eastAsia="FangSong_GB2312" w:cs="FangSong_GB2312"/>
                <w:b/>
                <w:color w:val="000000"/>
                <w:sz w:val="32"/>
                <w:szCs w:val="32"/>
              </w:rPr>
            </w:pPr>
            <w:r>
              <w:rPr>
                <w:rFonts w:hint="eastAsia" w:ascii="FangSong_GB2312" w:hAnsi="FangSong_GB2312" w:eastAsia="FangSong_GB2312" w:cs="FangSong_GB2312"/>
                <w:sz w:val="32"/>
                <w:szCs w:val="32"/>
                <w:lang w:eastAsia="zh-CN"/>
              </w:rPr>
              <w:t>许昌市高铁东站地下停车场电梯维护维保</w:t>
            </w:r>
          </w:p>
        </w:tc>
      </w:tr>
      <w:tr w14:paraId="01FB5E8A">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0AF56BAF">
            <w:pPr>
              <w:widowControl/>
              <w:spacing w:line="560" w:lineRule="exact"/>
              <w:jc w:val="center"/>
              <w:textAlignment w:val="center"/>
              <w:rPr>
                <w:rFonts w:ascii="FangSong_GB2312" w:hAnsi="宋体" w:eastAsia="FangSong_GB2312" w:cs="FangSong_GB2312"/>
                <w:b/>
                <w:color w:val="000000"/>
                <w:sz w:val="32"/>
                <w:szCs w:val="32"/>
              </w:rPr>
            </w:pPr>
            <w:r>
              <w:rPr>
                <w:rFonts w:hint="eastAsia" w:ascii="FangSong_GB2312" w:hAnsi="宋体" w:eastAsia="FangSong_GB2312" w:cs="FangSong_GB2312"/>
                <w:b/>
                <w:color w:val="000000"/>
                <w:kern w:val="0"/>
                <w:sz w:val="32"/>
                <w:szCs w:val="32"/>
              </w:rPr>
              <w:t>比选申请人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063C4582">
            <w:pPr>
              <w:widowControl/>
              <w:spacing w:line="560" w:lineRule="exact"/>
              <w:jc w:val="center"/>
              <w:textAlignment w:val="center"/>
              <w:rPr>
                <w:rFonts w:ascii="FangSong_GB2312" w:hAnsi="宋体" w:eastAsia="FangSong_GB2312" w:cs="FangSong_GB2312"/>
                <w:b/>
                <w:color w:val="000000"/>
                <w:sz w:val="32"/>
                <w:szCs w:val="32"/>
              </w:rPr>
            </w:pPr>
          </w:p>
        </w:tc>
      </w:tr>
      <w:tr w14:paraId="1C4C8329">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5838383">
            <w:pPr>
              <w:widowControl/>
              <w:spacing w:line="560" w:lineRule="exact"/>
              <w:jc w:val="center"/>
              <w:textAlignment w:val="center"/>
              <w:rPr>
                <w:rFonts w:ascii="FangSong_GB2312" w:hAnsi="宋体" w:eastAsia="FangSong_GB2312" w:cs="FangSong_GB2312"/>
                <w:b/>
                <w:color w:val="C00000"/>
                <w:kern w:val="0"/>
                <w:sz w:val="32"/>
                <w:szCs w:val="32"/>
              </w:rPr>
            </w:pPr>
            <w:r>
              <w:rPr>
                <w:rFonts w:hint="eastAsia" w:ascii="FangSong_GB2312" w:hAnsi="宋体" w:eastAsia="FangSong_GB2312" w:cs="FangSong_GB2312"/>
                <w:b/>
                <w:color w:val="auto"/>
                <w:kern w:val="0"/>
                <w:sz w:val="32"/>
                <w:szCs w:val="32"/>
              </w:rPr>
              <w:t>比选申请人资质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204EF19C">
            <w:pPr>
              <w:widowControl/>
              <w:spacing w:line="560" w:lineRule="exact"/>
              <w:jc w:val="center"/>
              <w:textAlignment w:val="center"/>
              <w:rPr>
                <w:rFonts w:ascii="FangSong_GB2312" w:hAnsi="宋体" w:eastAsia="FangSong_GB2312" w:cs="FangSong_GB2312"/>
                <w:b/>
                <w:color w:val="C00000"/>
                <w:sz w:val="32"/>
                <w:szCs w:val="32"/>
              </w:rPr>
            </w:pPr>
          </w:p>
        </w:tc>
      </w:tr>
      <w:tr w14:paraId="110C94A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2084C7F9">
            <w:pPr>
              <w:widowControl/>
              <w:spacing w:line="560" w:lineRule="exact"/>
              <w:jc w:val="center"/>
              <w:textAlignment w:val="center"/>
              <w:rPr>
                <w:rFonts w:ascii="FangSong_GB2312" w:hAnsi="宋体" w:eastAsia="FangSong_GB2312" w:cs="FangSong_GB2312"/>
                <w:b/>
                <w:color w:val="000000"/>
                <w:kern w:val="0"/>
                <w:sz w:val="32"/>
                <w:szCs w:val="32"/>
              </w:rPr>
            </w:pPr>
            <w:r>
              <w:rPr>
                <w:rFonts w:hint="eastAsia" w:ascii="FangSong_GB2312" w:hAnsi="宋体" w:eastAsia="FangSong_GB2312" w:cs="FangSong_GB2312"/>
                <w:b/>
                <w:color w:val="000000"/>
                <w:kern w:val="0"/>
                <w:sz w:val="32"/>
                <w:szCs w:val="32"/>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54BC8517">
            <w:pPr>
              <w:widowControl/>
              <w:spacing w:line="560" w:lineRule="exact"/>
              <w:jc w:val="center"/>
              <w:textAlignment w:val="center"/>
              <w:rPr>
                <w:rFonts w:hint="eastAsia" w:ascii="FangSong_GB2312" w:hAnsi="宋体" w:eastAsia="FangSong_GB2312" w:cs="FangSong_GB2312"/>
                <w:b/>
                <w:color w:val="000000"/>
                <w:sz w:val="32"/>
                <w:szCs w:val="32"/>
                <w:lang w:val="en-US" w:eastAsia="zh-CN"/>
              </w:rPr>
            </w:pPr>
          </w:p>
        </w:tc>
      </w:tr>
      <w:tr w14:paraId="49EFF567">
        <w:tblPrEx>
          <w:tblCellMar>
            <w:top w:w="15" w:type="dxa"/>
            <w:left w:w="15" w:type="dxa"/>
            <w:bottom w:w="15" w:type="dxa"/>
            <w:right w:w="15" w:type="dxa"/>
          </w:tblCellMar>
        </w:tblPrEx>
        <w:trPr>
          <w:trHeight w:val="172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00E8DCAB">
            <w:pPr>
              <w:widowControl/>
              <w:spacing w:line="560" w:lineRule="exact"/>
              <w:jc w:val="center"/>
              <w:textAlignment w:val="center"/>
              <w:rPr>
                <w:rFonts w:hint="eastAsia" w:ascii="FangSong_GB2312" w:hAnsi="宋体" w:eastAsia="FangSong_GB2312" w:cs="FangSong_GB2312"/>
                <w:b/>
                <w:color w:val="000000"/>
                <w:kern w:val="0"/>
                <w:sz w:val="32"/>
                <w:szCs w:val="32"/>
              </w:rPr>
            </w:pPr>
            <w:r>
              <w:rPr>
                <w:rFonts w:hint="eastAsia" w:ascii="FangSong_GB2312" w:hAnsi="宋体" w:eastAsia="FangSong_GB2312" w:cs="FangSong_GB2312"/>
                <w:b/>
                <w:color w:val="000000"/>
                <w:kern w:val="0"/>
                <w:sz w:val="32"/>
                <w:szCs w:val="32"/>
              </w:rPr>
              <w:t>报价</w:t>
            </w:r>
          </w:p>
          <w:p w14:paraId="2C72A7E0">
            <w:pPr>
              <w:widowControl/>
              <w:spacing w:line="560" w:lineRule="exact"/>
              <w:jc w:val="center"/>
              <w:textAlignment w:val="center"/>
              <w:rPr>
                <w:rFonts w:hint="eastAsia" w:ascii="FangSong_GB2312" w:hAnsi="宋体" w:eastAsia="FangSong_GB2312" w:cs="FangSong_GB2312"/>
                <w:b/>
                <w:color w:val="000000"/>
                <w:kern w:val="0"/>
                <w:sz w:val="32"/>
                <w:szCs w:val="32"/>
                <w:lang w:eastAsia="zh-CN"/>
              </w:rPr>
            </w:pPr>
            <w:r>
              <w:rPr>
                <w:rFonts w:hint="eastAsia" w:ascii="FangSong_GB2312" w:hAnsi="宋体" w:eastAsia="FangSong_GB2312" w:cs="FangSong_GB2312"/>
                <w:b/>
                <w:color w:val="000000"/>
                <w:kern w:val="0"/>
                <w:sz w:val="32"/>
                <w:szCs w:val="32"/>
                <w:lang w:eastAsia="zh-CN"/>
              </w:rPr>
              <w:t>（</w:t>
            </w:r>
            <w:r>
              <w:rPr>
                <w:rFonts w:hint="eastAsia" w:ascii="FangSong_GB2312" w:hAnsi="宋体" w:eastAsia="FangSong_GB2312" w:cs="FangSong_GB2312"/>
                <w:b/>
                <w:color w:val="000000"/>
                <w:kern w:val="0"/>
                <w:sz w:val="32"/>
                <w:szCs w:val="32"/>
                <w:lang w:val="en-US" w:eastAsia="zh-CN"/>
              </w:rPr>
              <w:t>最高限价4.6万元</w:t>
            </w:r>
            <w:r>
              <w:rPr>
                <w:rFonts w:hint="eastAsia" w:ascii="FangSong_GB2312" w:hAnsi="宋体" w:eastAsia="FangSong_GB2312" w:cs="FangSong_GB2312"/>
                <w:b/>
                <w:color w:val="000000"/>
                <w:kern w:val="0"/>
                <w:sz w:val="32"/>
                <w:szCs w:val="32"/>
                <w:lang w:eastAsia="zh-CN"/>
              </w:rPr>
              <w:t>）</w:t>
            </w:r>
          </w:p>
        </w:tc>
        <w:tc>
          <w:tcPr>
            <w:tcW w:w="5549" w:type="dxa"/>
            <w:tcBorders>
              <w:top w:val="single" w:color="000000" w:sz="4" w:space="0"/>
              <w:left w:val="single" w:color="000000" w:sz="4" w:space="0"/>
              <w:bottom w:val="single" w:color="000000" w:sz="4" w:space="0"/>
              <w:right w:val="single" w:color="000000" w:sz="4" w:space="0"/>
            </w:tcBorders>
            <w:vAlign w:val="center"/>
          </w:tcPr>
          <w:p w14:paraId="03837CA1">
            <w:pPr>
              <w:widowControl/>
              <w:spacing w:line="560" w:lineRule="exact"/>
              <w:jc w:val="center"/>
              <w:textAlignment w:val="center"/>
              <w:rPr>
                <w:rFonts w:hint="eastAsia" w:ascii="FangSong_GB2312" w:hAnsi="宋体" w:eastAsia="宋体" w:cs="FangSong_GB2312"/>
                <w:b/>
                <w:color w:val="000000"/>
                <w:kern w:val="0"/>
                <w:sz w:val="32"/>
                <w:szCs w:val="32"/>
                <w:lang w:val="en-US" w:eastAsia="zh-CN"/>
              </w:rPr>
            </w:pPr>
            <w:r>
              <w:rPr>
                <w:rFonts w:hint="eastAsia" w:ascii="FangSong_GB2312" w:hAnsi="宋体" w:eastAsia="FangSong_GB2312" w:cs="FangSong_GB2312"/>
                <w:b/>
                <w:color w:val="000000"/>
                <w:kern w:val="0"/>
                <w:sz w:val="32"/>
                <w:szCs w:val="32"/>
              </w:rPr>
              <w:t xml:space="preserve">      </w:t>
            </w:r>
            <w:r>
              <w:rPr>
                <w:rFonts w:hint="eastAsia" w:ascii="FangSong_GB2312" w:hAnsi="宋体" w:cs="FangSong_GB2312"/>
                <w:b/>
                <w:color w:val="000000"/>
                <w:kern w:val="0"/>
                <w:sz w:val="32"/>
                <w:szCs w:val="32"/>
                <w:lang w:val="en-US" w:eastAsia="zh-CN"/>
              </w:rPr>
              <w:t>***元</w:t>
            </w:r>
            <w:r>
              <w:rPr>
                <w:rFonts w:hint="eastAsia" w:ascii="FangSong_GB2312" w:hAnsi="宋体" w:eastAsia="FangSong_GB2312" w:cs="FangSong_GB2312"/>
                <w:b/>
                <w:color w:val="000000"/>
                <w:kern w:val="0"/>
                <w:sz w:val="32"/>
                <w:szCs w:val="32"/>
              </w:rPr>
              <w:t xml:space="preserve"> （</w:t>
            </w:r>
            <w:r>
              <w:rPr>
                <w:rFonts w:hint="eastAsia" w:ascii="FangSong_GB2312" w:hAnsi="宋体" w:cs="FangSong_GB2312"/>
                <w:b/>
                <w:color w:val="000000"/>
                <w:kern w:val="0"/>
                <w:sz w:val="32"/>
                <w:szCs w:val="32"/>
                <w:lang w:val="en-US" w:eastAsia="zh-CN"/>
              </w:rPr>
              <w:t>含税）</w:t>
            </w:r>
          </w:p>
        </w:tc>
      </w:tr>
    </w:tbl>
    <w:p w14:paraId="3222FBF9">
      <w:pPr>
        <w:spacing w:line="560" w:lineRule="exact"/>
        <w:rPr>
          <w:rFonts w:ascii="FangSong_GB2312" w:eastAsia="FangSong_GB2312"/>
          <w:sz w:val="32"/>
          <w:szCs w:val="32"/>
        </w:rPr>
      </w:pPr>
    </w:p>
    <w:p w14:paraId="25C07801">
      <w:pPr>
        <w:widowControl/>
        <w:jc w:val="left"/>
        <w:rPr>
          <w:rFonts w:hint="eastAsia" w:ascii="宋体" w:hAnsi="宋体" w:cs="宋体"/>
          <w:b/>
          <w:color w:val="000000"/>
          <w:kern w:val="0"/>
          <w:sz w:val="28"/>
          <w:szCs w:val="28"/>
        </w:rPr>
      </w:pPr>
      <w:r>
        <w:rPr>
          <w:rFonts w:ascii="FangSong_GB2312" w:eastAsia="FangSong_GB2312"/>
          <w:sz w:val="32"/>
          <w:szCs w:val="32"/>
        </w:rPr>
        <w:br w:type="page"/>
      </w:r>
      <w:r>
        <w:rPr>
          <w:rFonts w:hint="eastAsia" w:ascii="黑体" w:hAnsi="黑体" w:eastAsia="黑体"/>
          <w:sz w:val="32"/>
          <w:szCs w:val="32"/>
        </w:rPr>
        <w:t>附件2</w:t>
      </w:r>
      <w:r>
        <w:rPr>
          <w:rFonts w:hint="eastAsia" w:ascii="宋体" w:hAnsi="宋体" w:cs="宋体"/>
          <w:b/>
          <w:color w:val="000000"/>
          <w:kern w:val="0"/>
          <w:sz w:val="28"/>
          <w:szCs w:val="28"/>
        </w:rPr>
        <w:t xml:space="preserve"> </w:t>
      </w:r>
    </w:p>
    <w:p w14:paraId="7BBD8FA6">
      <w:pPr>
        <w:pStyle w:val="11"/>
        <w:contextualSpacing/>
        <w:jc w:val="center"/>
        <w:rPr>
          <w:rFonts w:ascii="方正小标宋简体" w:hAnsi="方正小标宋简体" w:eastAsia="方正小标宋简体" w:cs="方正小标宋简体"/>
          <w:b/>
          <w:sz w:val="44"/>
          <w:szCs w:val="44"/>
          <w:lang w:val="zh-CN"/>
        </w:rPr>
      </w:pPr>
      <w:r>
        <w:rPr>
          <w:rFonts w:hint="eastAsia" w:ascii="方正小标宋简体" w:hAnsi="方正小标宋简体" w:eastAsia="方正小标宋简体" w:cs="方正小标宋简体"/>
          <w:b/>
          <w:sz w:val="44"/>
          <w:szCs w:val="44"/>
        </w:rPr>
        <w:t>评标</w:t>
      </w:r>
      <w:r>
        <w:rPr>
          <w:rFonts w:hint="eastAsia" w:ascii="方正小标宋简体" w:hAnsi="方正小标宋简体" w:eastAsia="方正小标宋简体" w:cs="方正小标宋简体"/>
          <w:b/>
          <w:sz w:val="44"/>
          <w:szCs w:val="44"/>
          <w:lang w:val="zh-CN"/>
        </w:rPr>
        <w:t>标准</w:t>
      </w:r>
    </w:p>
    <w:p w14:paraId="28A688DB">
      <w:pPr>
        <w:spacing w:line="580" w:lineRule="exact"/>
        <w:ind w:firstLine="643" w:firstLineChars="200"/>
        <w:rPr>
          <w:rFonts w:ascii="黑体" w:hAnsi="黑体" w:eastAsia="黑体" w:cs="黑体"/>
          <w:b/>
          <w:color w:val="333333"/>
          <w:kern w:val="0"/>
          <w:sz w:val="32"/>
          <w:szCs w:val="32"/>
          <w:shd w:val="clear" w:color="auto" w:fill="FFFFFF"/>
        </w:rPr>
      </w:pPr>
      <w:r>
        <w:rPr>
          <w:rFonts w:hint="eastAsia" w:ascii="黑体" w:hAnsi="黑体" w:eastAsia="黑体" w:cs="黑体"/>
          <w:b/>
          <w:color w:val="333333"/>
          <w:kern w:val="0"/>
          <w:sz w:val="32"/>
          <w:szCs w:val="32"/>
          <w:shd w:val="clear" w:color="auto" w:fill="FFFFFF"/>
        </w:rPr>
        <w:t>一、资格审查</w:t>
      </w:r>
    </w:p>
    <w:p w14:paraId="3B99D721">
      <w:pPr>
        <w:spacing w:line="580" w:lineRule="exact"/>
        <w:ind w:firstLine="640" w:firstLineChars="200"/>
        <w:rPr>
          <w:rFonts w:ascii="FangSong_GB2312" w:hAnsi="FangSong_GB2312" w:eastAsia="FangSong_GB2312" w:cs="FangSong_GB2312"/>
          <w:color w:val="FF0000"/>
          <w:sz w:val="32"/>
          <w:szCs w:val="32"/>
          <w:lang w:val="zh-CN"/>
        </w:rPr>
      </w:pPr>
      <w:r>
        <w:rPr>
          <w:rFonts w:hint="eastAsia" w:ascii="FangSong_GB2312" w:hAnsi="FangSong_GB2312" w:eastAsia="FangSong_GB2312" w:cs="FangSong_GB2312"/>
          <w:sz w:val="32"/>
          <w:szCs w:val="32"/>
        </w:rPr>
        <w:t>评审小组对申请人资格进行检查。</w:t>
      </w:r>
      <w:r>
        <w:rPr>
          <w:rFonts w:hint="eastAsia" w:ascii="FangSong_GB2312" w:hAnsi="FangSong_GB2312" w:eastAsia="FangSong_GB2312" w:cs="FangSong_GB2312"/>
          <w:sz w:val="32"/>
          <w:szCs w:val="32"/>
          <w:lang w:val="zh-CN"/>
        </w:rPr>
        <w:t>确定符合资格的</w:t>
      </w:r>
      <w:r>
        <w:rPr>
          <w:rFonts w:hint="eastAsia" w:ascii="FangSong_GB2312" w:hAnsi="FangSong_GB2312" w:eastAsia="FangSong_GB2312" w:cs="FangSong_GB2312"/>
          <w:sz w:val="32"/>
          <w:szCs w:val="32"/>
        </w:rPr>
        <w:t>申请</w:t>
      </w:r>
      <w:r>
        <w:rPr>
          <w:rFonts w:hint="eastAsia" w:ascii="FangSong_GB2312" w:hAnsi="FangSong_GB2312" w:eastAsia="FangSong_GB2312" w:cs="FangSong_GB2312"/>
          <w:sz w:val="32"/>
          <w:szCs w:val="32"/>
          <w:lang w:val="zh-CN"/>
        </w:rPr>
        <w:t>人不少于</w:t>
      </w:r>
      <w:r>
        <w:rPr>
          <w:rFonts w:ascii="Times New Roman" w:hAnsi="Times New Roman" w:eastAsia="FangSong_GB2312" w:cs="FangSong_GB2312"/>
          <w:sz w:val="32"/>
          <w:szCs w:val="32"/>
        </w:rPr>
        <w:t>3</w:t>
      </w:r>
      <w:r>
        <w:rPr>
          <w:rFonts w:hint="eastAsia" w:ascii="FangSong_GB2312" w:hAnsi="FangSong_GB2312" w:eastAsia="FangSong_GB2312" w:cs="FangSong_GB2312"/>
          <w:sz w:val="32"/>
          <w:szCs w:val="32"/>
          <w:lang w:val="zh-CN"/>
        </w:rPr>
        <w:t>家后对投标文件进行符合性审查，</w:t>
      </w:r>
      <w:r>
        <w:rPr>
          <w:rFonts w:hint="eastAsia" w:ascii="FangSong_GB2312" w:hAnsi="FangSong_GB2312" w:eastAsia="FangSong_GB2312" w:cs="FangSong_GB2312"/>
          <w:sz w:val="32"/>
          <w:szCs w:val="32"/>
        </w:rPr>
        <w:t>少于三家则本次评标过程无效</w:t>
      </w:r>
      <w:r>
        <w:rPr>
          <w:rFonts w:hint="eastAsia" w:ascii="FangSong_GB2312" w:hAnsi="FangSong_GB2312" w:eastAsia="FangSong_GB2312" w:cs="FangSong_GB2312"/>
          <w:sz w:val="32"/>
          <w:szCs w:val="32"/>
          <w:lang w:val="zh-CN"/>
        </w:rPr>
        <w:t>。</w:t>
      </w:r>
    </w:p>
    <w:p w14:paraId="697167F0">
      <w:pPr>
        <w:spacing w:line="580" w:lineRule="exact"/>
        <w:ind w:firstLine="643" w:firstLineChars="200"/>
        <w:rPr>
          <w:rFonts w:ascii="黑体" w:hAnsi="黑体" w:eastAsia="黑体" w:cs="黑体"/>
          <w:b/>
          <w:color w:val="333333"/>
          <w:kern w:val="0"/>
          <w:sz w:val="32"/>
          <w:szCs w:val="32"/>
          <w:shd w:val="clear" w:color="auto" w:fill="FFFFFF"/>
        </w:rPr>
      </w:pPr>
      <w:r>
        <w:rPr>
          <w:rFonts w:hint="eastAsia" w:ascii="黑体" w:hAnsi="黑体" w:eastAsia="黑体" w:cs="黑体"/>
          <w:b/>
          <w:color w:val="333333"/>
          <w:kern w:val="0"/>
          <w:sz w:val="32"/>
          <w:szCs w:val="32"/>
          <w:shd w:val="clear" w:color="auto" w:fill="FFFFFF"/>
        </w:rPr>
        <w:t>二、评审</w:t>
      </w:r>
    </w:p>
    <w:p w14:paraId="091DD95D">
      <w:pPr>
        <w:spacing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（一）评审方法</w:t>
      </w:r>
    </w:p>
    <w:p w14:paraId="431A7245">
      <w:pPr>
        <w:spacing w:line="580" w:lineRule="exact"/>
        <w:ind w:firstLine="640" w:firstLineChars="200"/>
        <w:rPr>
          <w:rFonts w:ascii="FangSong_GB2312" w:hAnsi="FangSong_GB2312" w:eastAsia="FangSong_GB2312" w:cs="FangSong_GB2312"/>
          <w:sz w:val="32"/>
          <w:szCs w:val="32"/>
          <w:lang w:val="zh-CN"/>
        </w:rPr>
      </w:pPr>
      <w:r>
        <w:rPr>
          <w:rFonts w:hint="eastAsia" w:ascii="FangSong_GB2312" w:hAnsi="FangSong_GB2312" w:eastAsia="FangSong_GB2312" w:cs="FangSong_GB2312"/>
          <w:sz w:val="32"/>
          <w:szCs w:val="32"/>
          <w:lang w:val="zh-CN"/>
        </w:rPr>
        <w:t>本项目采用综合评分法。总分为</w:t>
      </w:r>
      <w:r>
        <w:rPr>
          <w:rFonts w:ascii="FangSong_GB2312" w:hAnsi="FangSong_GB2312" w:eastAsia="FangSong_GB2312" w:cs="FangSong_GB2312"/>
          <w:sz w:val="32"/>
          <w:szCs w:val="32"/>
          <w:lang w:val="zh-CN"/>
        </w:rPr>
        <w:t xml:space="preserve"> </w:t>
      </w:r>
      <w:r>
        <w:rPr>
          <w:rFonts w:ascii="Times New Roman" w:hAnsi="Times New Roman" w:eastAsia="FangSong_GB2312" w:cs="FangSong_GB2312"/>
          <w:sz w:val="32"/>
          <w:szCs w:val="32"/>
        </w:rPr>
        <w:t>100</w:t>
      </w:r>
      <w:r>
        <w:rPr>
          <w:rFonts w:ascii="FangSong_GB2312" w:hAnsi="FangSong_GB2312" w:eastAsia="FangSong_GB2312" w:cs="FangSong_GB2312"/>
          <w:sz w:val="32"/>
          <w:szCs w:val="32"/>
          <w:lang w:val="zh-CN"/>
        </w:rPr>
        <w:t xml:space="preserve"> </w:t>
      </w:r>
      <w:r>
        <w:rPr>
          <w:rFonts w:hint="eastAsia" w:ascii="FangSong_GB2312" w:hAnsi="FangSong_GB2312" w:eastAsia="FangSong_GB2312" w:cs="FangSong_GB2312"/>
          <w:sz w:val="32"/>
          <w:szCs w:val="32"/>
          <w:lang w:val="zh-CN"/>
        </w:rPr>
        <w:t>分。</w:t>
      </w:r>
    </w:p>
    <w:p w14:paraId="44214AB7">
      <w:pPr>
        <w:spacing w:afterLines="50"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（二）评分办法</w:t>
      </w:r>
    </w:p>
    <w:tbl>
      <w:tblPr>
        <w:tblStyle w:val="9"/>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6786"/>
      </w:tblGrid>
      <w:tr w14:paraId="2031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2063" w:type="dxa"/>
            <w:noWrap/>
            <w:vAlign w:val="center"/>
          </w:tcPr>
          <w:p w14:paraId="7B8A593E">
            <w:pPr>
              <w:tabs>
                <w:tab w:val="left" w:pos="1260"/>
              </w:tabs>
              <w:autoSpaceDE w:val="0"/>
              <w:autoSpaceDN w:val="0"/>
              <w:adjustRightInd w:val="0"/>
              <w:snapToGrid w:val="0"/>
              <w:spacing w:line="276" w:lineRule="auto"/>
              <w:jc w:val="center"/>
              <w:rPr>
                <w:rFonts w:hint="default" w:ascii="Times New Roman" w:hAnsi="Times New Roman" w:eastAsia="FangSong_GB2312" w:cs="Times New Roman"/>
                <w:b/>
                <w:bCs/>
                <w:sz w:val="32"/>
                <w:szCs w:val="32"/>
                <w:lang w:val="zh-CN"/>
              </w:rPr>
            </w:pPr>
            <w:r>
              <w:rPr>
                <w:rFonts w:hint="default" w:ascii="Times New Roman" w:hAnsi="Times New Roman" w:eastAsia="FangSong_GB2312" w:cs="Times New Roman"/>
                <w:b/>
                <w:bCs/>
                <w:sz w:val="32"/>
                <w:szCs w:val="32"/>
                <w:lang w:val="zh-CN"/>
              </w:rPr>
              <w:t>分值构成</w:t>
            </w:r>
          </w:p>
          <w:p w14:paraId="12AAC491">
            <w:pPr>
              <w:tabs>
                <w:tab w:val="left" w:pos="1260"/>
              </w:tabs>
              <w:autoSpaceDE w:val="0"/>
              <w:autoSpaceDN w:val="0"/>
              <w:adjustRightInd w:val="0"/>
              <w:snapToGrid w:val="0"/>
              <w:spacing w:line="276" w:lineRule="auto"/>
              <w:jc w:val="center"/>
              <w:rPr>
                <w:rFonts w:hint="default" w:ascii="Times New Roman" w:hAnsi="Times New Roman" w:eastAsia="FangSong_GB2312" w:cs="Times New Roman"/>
                <w:b/>
                <w:bCs/>
                <w:sz w:val="32"/>
                <w:szCs w:val="32"/>
                <w:lang w:val="zh-CN"/>
              </w:rPr>
            </w:pPr>
            <w:r>
              <w:rPr>
                <w:rFonts w:hint="default" w:ascii="Times New Roman" w:hAnsi="Times New Roman" w:eastAsia="FangSong_GB2312" w:cs="Times New Roman"/>
                <w:b/>
                <w:bCs/>
                <w:sz w:val="32"/>
                <w:szCs w:val="32"/>
                <w:lang w:val="zh-CN"/>
              </w:rPr>
              <w:t>(总分</w:t>
            </w:r>
            <w:r>
              <w:rPr>
                <w:rFonts w:hint="default" w:ascii="Times New Roman" w:hAnsi="Times New Roman" w:eastAsia="FangSong_GB2312" w:cs="Times New Roman"/>
                <w:b/>
                <w:bCs/>
                <w:sz w:val="32"/>
                <w:szCs w:val="32"/>
              </w:rPr>
              <w:t>100</w:t>
            </w:r>
            <w:r>
              <w:rPr>
                <w:rFonts w:hint="default" w:ascii="Times New Roman" w:hAnsi="Times New Roman" w:eastAsia="FangSong_GB2312" w:cs="Times New Roman"/>
                <w:b/>
                <w:bCs/>
                <w:sz w:val="32"/>
                <w:szCs w:val="32"/>
                <w:lang w:val="zh-CN"/>
              </w:rPr>
              <w:t>分)</w:t>
            </w:r>
          </w:p>
        </w:tc>
        <w:tc>
          <w:tcPr>
            <w:tcW w:w="6786" w:type="dxa"/>
            <w:noWrap/>
            <w:vAlign w:val="center"/>
          </w:tcPr>
          <w:p w14:paraId="42007F0E">
            <w:pPr>
              <w:tabs>
                <w:tab w:val="left" w:pos="1260"/>
              </w:tabs>
              <w:autoSpaceDE w:val="0"/>
              <w:autoSpaceDN w:val="0"/>
              <w:adjustRightInd w:val="0"/>
              <w:snapToGrid w:val="0"/>
              <w:spacing w:line="276" w:lineRule="auto"/>
              <w:jc w:val="left"/>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en-US" w:eastAsia="zh-CN"/>
              </w:rPr>
              <w:t>企业报价</w:t>
            </w:r>
            <w:r>
              <w:rPr>
                <w:rFonts w:hint="default" w:ascii="Times New Roman" w:hAnsi="Times New Roman" w:eastAsia="FangSong_GB2312" w:cs="Times New Roman"/>
                <w:sz w:val="32"/>
                <w:szCs w:val="32"/>
                <w:lang w:val="zh-CN"/>
              </w:rPr>
              <w:t>：</w:t>
            </w:r>
            <w:r>
              <w:rPr>
                <w:rFonts w:hint="default" w:ascii="Times New Roman" w:hAnsi="Times New Roman" w:cs="Times New Roman"/>
                <w:sz w:val="32"/>
                <w:szCs w:val="32"/>
                <w:u w:val="single"/>
                <w:lang w:val="en-US" w:eastAsia="zh-CN"/>
              </w:rPr>
              <w:t>3</w:t>
            </w:r>
            <w:r>
              <w:rPr>
                <w:rFonts w:hint="default" w:ascii="Times New Roman" w:hAnsi="Times New Roman" w:eastAsia="FangSong_GB2312" w:cs="Times New Roman"/>
                <w:sz w:val="32"/>
                <w:szCs w:val="32"/>
                <w:u w:val="single"/>
              </w:rPr>
              <w:t>0</w:t>
            </w:r>
            <w:r>
              <w:rPr>
                <w:rFonts w:hint="default" w:ascii="Times New Roman" w:hAnsi="Times New Roman" w:eastAsia="FangSong_GB2312" w:cs="Times New Roman"/>
                <w:sz w:val="32"/>
                <w:szCs w:val="32"/>
                <w:u w:val="single"/>
                <w:lang w:val="zh-CN"/>
              </w:rPr>
              <w:t>分</w:t>
            </w:r>
          </w:p>
          <w:p w14:paraId="02434631">
            <w:pPr>
              <w:tabs>
                <w:tab w:val="left" w:pos="1260"/>
              </w:tabs>
              <w:autoSpaceDE w:val="0"/>
              <w:autoSpaceDN w:val="0"/>
              <w:adjustRightInd w:val="0"/>
              <w:snapToGrid w:val="0"/>
              <w:spacing w:line="276" w:lineRule="auto"/>
              <w:jc w:val="left"/>
              <w:rPr>
                <w:rFonts w:hint="default" w:ascii="Times New Roman" w:hAnsi="Times New Roman" w:eastAsia="FangSong_GB2312" w:cs="Times New Roman"/>
                <w:sz w:val="32"/>
                <w:szCs w:val="32"/>
                <w:u w:val="single"/>
                <w:lang w:val="zh-CN"/>
              </w:rPr>
            </w:pPr>
            <w:r>
              <w:rPr>
                <w:rFonts w:hint="default" w:ascii="Times New Roman" w:hAnsi="Times New Roman" w:eastAsia="FangSong_GB2312" w:cs="Times New Roman"/>
                <w:sz w:val="32"/>
                <w:szCs w:val="32"/>
                <w:lang w:val="en-US" w:eastAsia="zh-CN"/>
              </w:rPr>
              <w:t>企业业绩</w:t>
            </w:r>
            <w:r>
              <w:rPr>
                <w:rFonts w:hint="default" w:ascii="Times New Roman" w:hAnsi="Times New Roman" w:eastAsia="FangSong_GB2312" w:cs="Times New Roman"/>
                <w:sz w:val="32"/>
                <w:szCs w:val="32"/>
                <w:lang w:val="zh-CN"/>
              </w:rPr>
              <w:t>：</w:t>
            </w:r>
            <w:r>
              <w:rPr>
                <w:rFonts w:hint="default" w:ascii="Times New Roman" w:hAnsi="Times New Roman" w:eastAsia="FangSong_GB2312" w:cs="Times New Roman"/>
                <w:sz w:val="32"/>
                <w:szCs w:val="32"/>
                <w:u w:val="single"/>
                <w:lang w:val="en-US" w:eastAsia="zh-CN"/>
              </w:rPr>
              <w:t>20</w:t>
            </w:r>
            <w:r>
              <w:rPr>
                <w:rFonts w:hint="default" w:ascii="Times New Roman" w:hAnsi="Times New Roman" w:eastAsia="FangSong_GB2312" w:cs="Times New Roman"/>
                <w:sz w:val="32"/>
                <w:szCs w:val="32"/>
                <w:u w:val="single"/>
                <w:lang w:val="zh-CN"/>
              </w:rPr>
              <w:t>分</w:t>
            </w:r>
          </w:p>
          <w:p w14:paraId="245A4257">
            <w:pPr>
              <w:tabs>
                <w:tab w:val="left" w:pos="1260"/>
              </w:tabs>
              <w:autoSpaceDE w:val="0"/>
              <w:autoSpaceDN w:val="0"/>
              <w:adjustRightInd w:val="0"/>
              <w:snapToGrid w:val="0"/>
              <w:spacing w:line="276" w:lineRule="auto"/>
              <w:jc w:val="left"/>
              <w:rPr>
                <w:rFonts w:hint="default" w:ascii="Times New Roman" w:hAnsi="Times New Roman" w:eastAsia="FangSong_GB2312" w:cs="Times New Roman"/>
                <w:sz w:val="32"/>
                <w:szCs w:val="32"/>
              </w:rPr>
            </w:pPr>
            <w:r>
              <w:rPr>
                <w:rFonts w:hint="default" w:ascii="Times New Roman" w:hAnsi="Times New Roman" w:eastAsia="宋体" w:cs="Times New Roman"/>
                <w:sz w:val="32"/>
                <w:szCs w:val="32"/>
                <w:lang w:val="en-US" w:eastAsia="zh-CN"/>
              </w:rPr>
              <w:t>企业</w:t>
            </w:r>
            <w:r>
              <w:rPr>
                <w:rFonts w:hint="default" w:ascii="Times New Roman" w:hAnsi="Times New Roman" w:eastAsia="FangSong_GB2312" w:cs="Times New Roman"/>
                <w:sz w:val="32"/>
                <w:szCs w:val="32"/>
              </w:rPr>
              <w:t>实力：</w:t>
            </w:r>
            <w:r>
              <w:rPr>
                <w:rFonts w:hint="default" w:ascii="Times New Roman" w:hAnsi="Times New Roman" w:eastAsia="FangSong_GB2312" w:cs="Times New Roman"/>
                <w:sz w:val="32"/>
                <w:szCs w:val="32"/>
                <w:u w:val="single"/>
                <w:lang w:val="en-US" w:eastAsia="zh-CN"/>
              </w:rPr>
              <w:t>20</w:t>
            </w:r>
            <w:r>
              <w:rPr>
                <w:rFonts w:hint="default" w:ascii="Times New Roman" w:hAnsi="Times New Roman" w:eastAsia="FangSong_GB2312" w:cs="Times New Roman"/>
                <w:sz w:val="32"/>
                <w:szCs w:val="32"/>
                <w:u w:val="single"/>
                <w:lang w:val="zh-CN"/>
              </w:rPr>
              <w:t>分</w:t>
            </w:r>
          </w:p>
          <w:p w14:paraId="46392AC8">
            <w:pPr>
              <w:tabs>
                <w:tab w:val="left" w:pos="1260"/>
              </w:tabs>
              <w:autoSpaceDE w:val="0"/>
              <w:autoSpaceDN w:val="0"/>
              <w:adjustRightInd w:val="0"/>
              <w:snapToGrid w:val="0"/>
              <w:spacing w:line="276" w:lineRule="auto"/>
              <w:jc w:val="left"/>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rPr>
              <w:t>服务方案</w:t>
            </w:r>
            <w:r>
              <w:rPr>
                <w:rFonts w:hint="default" w:ascii="Times New Roman" w:hAnsi="Times New Roman" w:eastAsia="FangSong_GB2312" w:cs="Times New Roman"/>
                <w:sz w:val="32"/>
                <w:szCs w:val="32"/>
                <w:lang w:val="zh-CN"/>
              </w:rPr>
              <w:t>：</w:t>
            </w:r>
            <w:r>
              <w:rPr>
                <w:rFonts w:hint="default" w:ascii="Times New Roman" w:hAnsi="Times New Roman" w:cs="Times New Roman"/>
                <w:sz w:val="32"/>
                <w:szCs w:val="32"/>
                <w:u w:val="single"/>
                <w:lang w:val="en-US" w:eastAsia="zh-CN"/>
              </w:rPr>
              <w:t>3</w:t>
            </w:r>
            <w:r>
              <w:rPr>
                <w:rFonts w:hint="default" w:ascii="Times New Roman" w:hAnsi="Times New Roman" w:eastAsia="FangSong_GB2312" w:cs="Times New Roman"/>
                <w:sz w:val="32"/>
                <w:szCs w:val="32"/>
                <w:u w:val="single"/>
                <w:lang w:val="en-US" w:eastAsia="zh-CN"/>
              </w:rPr>
              <w:t>0</w:t>
            </w:r>
            <w:r>
              <w:rPr>
                <w:rFonts w:hint="default" w:ascii="Times New Roman" w:hAnsi="Times New Roman" w:eastAsia="FangSong_GB2312" w:cs="Times New Roman"/>
                <w:sz w:val="32"/>
                <w:szCs w:val="32"/>
                <w:u w:val="single"/>
                <w:lang w:val="zh-CN"/>
              </w:rPr>
              <w:t>分</w:t>
            </w:r>
          </w:p>
        </w:tc>
      </w:tr>
      <w:tr w14:paraId="71C0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63" w:type="dxa"/>
            <w:noWrap/>
            <w:tcMar>
              <w:top w:w="0" w:type="dxa"/>
              <w:left w:w="0" w:type="dxa"/>
              <w:bottom w:w="0" w:type="dxa"/>
              <w:right w:w="0" w:type="dxa"/>
            </w:tcMar>
            <w:vAlign w:val="center"/>
          </w:tcPr>
          <w:p w14:paraId="6E4B935B">
            <w:pPr>
              <w:jc w:val="center"/>
              <w:rPr>
                <w:rFonts w:hint="default" w:ascii="Times New Roman" w:hAnsi="Times New Roman" w:eastAsia="FangSong_GB2312" w:cs="Times New Roman"/>
                <w:b/>
                <w:bCs/>
                <w:sz w:val="32"/>
                <w:szCs w:val="32"/>
                <w:lang w:val="zh-CN"/>
              </w:rPr>
            </w:pPr>
            <w:r>
              <w:rPr>
                <w:rFonts w:hint="default" w:ascii="Times New Roman" w:hAnsi="Times New Roman" w:eastAsia="FangSong_GB2312" w:cs="Times New Roman"/>
                <w:b/>
                <w:bCs/>
                <w:sz w:val="32"/>
                <w:szCs w:val="32"/>
                <w:lang w:val="zh-CN"/>
              </w:rPr>
              <w:t>评审项</w:t>
            </w:r>
          </w:p>
        </w:tc>
        <w:tc>
          <w:tcPr>
            <w:tcW w:w="6786" w:type="dxa"/>
            <w:noWrap/>
            <w:tcMar>
              <w:top w:w="0" w:type="dxa"/>
              <w:left w:w="0" w:type="dxa"/>
              <w:bottom w:w="0" w:type="dxa"/>
              <w:right w:w="0" w:type="dxa"/>
            </w:tcMar>
            <w:vAlign w:val="center"/>
          </w:tcPr>
          <w:p w14:paraId="652A1EB5">
            <w:pPr>
              <w:jc w:val="center"/>
              <w:rPr>
                <w:rFonts w:hint="default" w:ascii="Times New Roman" w:hAnsi="Times New Roman" w:eastAsia="FangSong_GB2312" w:cs="Times New Roman"/>
                <w:b/>
                <w:bCs/>
                <w:sz w:val="32"/>
                <w:szCs w:val="32"/>
                <w:lang w:val="zh-CN"/>
              </w:rPr>
            </w:pPr>
            <w:r>
              <w:rPr>
                <w:rFonts w:hint="default" w:ascii="Times New Roman" w:hAnsi="Times New Roman" w:eastAsia="FangSong_GB2312" w:cs="Times New Roman"/>
                <w:b/>
                <w:bCs/>
                <w:sz w:val="32"/>
                <w:szCs w:val="32"/>
                <w:lang w:val="zh-CN"/>
              </w:rPr>
              <w:t>评标标准</w:t>
            </w:r>
          </w:p>
        </w:tc>
      </w:tr>
      <w:tr w14:paraId="37E3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063" w:type="dxa"/>
            <w:noWrap/>
            <w:tcMar>
              <w:top w:w="0" w:type="dxa"/>
              <w:left w:w="0" w:type="dxa"/>
              <w:bottom w:w="0" w:type="dxa"/>
              <w:right w:w="0" w:type="dxa"/>
            </w:tcMar>
            <w:vAlign w:val="center"/>
          </w:tcPr>
          <w:p w14:paraId="02F87035">
            <w:pPr>
              <w:adjustRightInd w:val="0"/>
              <w:snapToGrid w:val="0"/>
              <w:spacing w:line="276" w:lineRule="auto"/>
              <w:jc w:val="center"/>
              <w:rPr>
                <w:rFonts w:hint="default" w:ascii="Times New Roman" w:hAnsi="Times New Roman" w:eastAsia="FangSong_GB2312" w:cs="Times New Roman"/>
                <w:b/>
                <w:bCs/>
                <w:sz w:val="32"/>
                <w:szCs w:val="32"/>
              </w:rPr>
            </w:pPr>
            <w:r>
              <w:rPr>
                <w:rFonts w:hint="default" w:ascii="Times New Roman" w:hAnsi="Times New Roman" w:eastAsia="FangSong_GB2312" w:cs="Times New Roman"/>
                <w:b/>
                <w:bCs/>
                <w:sz w:val="32"/>
                <w:szCs w:val="32"/>
              </w:rPr>
              <w:t>企业报价</w:t>
            </w:r>
          </w:p>
          <w:p w14:paraId="41136CE6">
            <w:pPr>
              <w:adjustRightInd w:val="0"/>
              <w:snapToGrid w:val="0"/>
              <w:spacing w:line="276" w:lineRule="auto"/>
              <w:jc w:val="center"/>
              <w:rPr>
                <w:rFonts w:hint="default" w:ascii="Times New Roman" w:hAnsi="Times New Roman" w:eastAsia="FangSong_GB2312" w:cs="Times New Roman"/>
                <w:b/>
                <w:bCs/>
                <w:sz w:val="32"/>
                <w:szCs w:val="32"/>
              </w:rPr>
            </w:pPr>
            <w:r>
              <w:rPr>
                <w:rFonts w:hint="default" w:ascii="Times New Roman" w:hAnsi="Times New Roman" w:eastAsia="FangSong_GB2312" w:cs="Times New Roman"/>
                <w:b/>
                <w:bCs/>
                <w:sz w:val="32"/>
                <w:szCs w:val="32"/>
              </w:rPr>
              <w:t>（</w:t>
            </w:r>
            <w:r>
              <w:rPr>
                <w:rFonts w:hint="default" w:ascii="Times New Roman" w:hAnsi="Times New Roman" w:cs="Times New Roman"/>
                <w:b/>
                <w:bCs/>
                <w:sz w:val="32"/>
                <w:szCs w:val="32"/>
                <w:lang w:val="en-US" w:eastAsia="zh-CN"/>
              </w:rPr>
              <w:t>3</w:t>
            </w:r>
            <w:r>
              <w:rPr>
                <w:rFonts w:hint="default" w:ascii="Times New Roman" w:hAnsi="Times New Roman" w:eastAsia="FangSong_GB2312" w:cs="Times New Roman"/>
                <w:b/>
                <w:bCs/>
                <w:sz w:val="32"/>
                <w:szCs w:val="32"/>
              </w:rPr>
              <w:t>0分）</w:t>
            </w:r>
          </w:p>
        </w:tc>
        <w:tc>
          <w:tcPr>
            <w:tcW w:w="6786" w:type="dxa"/>
            <w:noWrap/>
            <w:tcMar>
              <w:top w:w="0" w:type="dxa"/>
              <w:left w:w="0" w:type="dxa"/>
              <w:bottom w:w="0" w:type="dxa"/>
              <w:right w:w="0" w:type="dxa"/>
            </w:tcMar>
            <w:vAlign w:val="center"/>
          </w:tcPr>
          <w:p w14:paraId="0E41E3A8">
            <w:pPr>
              <w:widowControl/>
              <w:spacing w:line="440" w:lineRule="exact"/>
              <w:jc w:val="left"/>
              <w:textAlignment w:val="center"/>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1.收费超过</w:t>
            </w:r>
            <w:r>
              <w:rPr>
                <w:rFonts w:hint="default" w:ascii="Times New Roman" w:hAnsi="Times New Roman" w:eastAsia="FangSong_GB2312" w:cs="Times New Roman"/>
                <w:sz w:val="32"/>
                <w:szCs w:val="32"/>
              </w:rPr>
              <w:t>控制价的</w:t>
            </w:r>
            <w:r>
              <w:rPr>
                <w:rFonts w:hint="default" w:ascii="Times New Roman" w:hAnsi="Times New Roman" w:eastAsia="FangSong_GB2312" w:cs="Times New Roman"/>
                <w:sz w:val="32"/>
                <w:szCs w:val="32"/>
                <w:lang w:val="zh-CN"/>
              </w:rPr>
              <w:t>为无效报价；</w:t>
            </w:r>
          </w:p>
          <w:p w14:paraId="6BA6FF87">
            <w:pPr>
              <w:widowControl/>
              <w:adjustRightInd w:val="0"/>
              <w:snapToGrid w:val="0"/>
              <w:spacing w:line="276" w:lineRule="auto"/>
              <w:jc w:val="left"/>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rPr>
              <w:t>2.</w:t>
            </w:r>
            <w:r>
              <w:rPr>
                <w:rFonts w:hint="default" w:ascii="Times New Roman" w:hAnsi="Times New Roman" w:eastAsia="FangSong_GB2312" w:cs="Times New Roman"/>
                <w:sz w:val="32"/>
                <w:szCs w:val="32"/>
                <w:lang w:val="zh-CN"/>
              </w:rPr>
              <w:t>评标基准价：满足招标文件要求的</w:t>
            </w:r>
            <w:r>
              <w:rPr>
                <w:rFonts w:hint="default" w:ascii="Times New Roman" w:hAnsi="Times New Roman" w:eastAsia="FangSong_GB2312" w:cs="Times New Roman"/>
                <w:sz w:val="32"/>
                <w:szCs w:val="32"/>
              </w:rPr>
              <w:t>所</w:t>
            </w:r>
            <w:r>
              <w:rPr>
                <w:rFonts w:hint="default" w:ascii="Times New Roman" w:hAnsi="Times New Roman" w:eastAsia="FangSong_GB2312" w:cs="Times New Roman"/>
                <w:sz w:val="32"/>
                <w:szCs w:val="32"/>
                <w:lang w:val="zh-CN"/>
              </w:rPr>
              <w:t>有</w:t>
            </w:r>
            <w:r>
              <w:rPr>
                <w:rFonts w:hint="default" w:ascii="Times New Roman" w:hAnsi="Times New Roman" w:eastAsia="FangSong_GB2312" w:cs="Times New Roman"/>
                <w:sz w:val="32"/>
                <w:szCs w:val="32"/>
                <w:lang w:val="en-US" w:eastAsia="zh-CN"/>
              </w:rPr>
              <w:t>有</w:t>
            </w:r>
            <w:r>
              <w:rPr>
                <w:rFonts w:hint="default" w:ascii="Times New Roman" w:hAnsi="Times New Roman" w:eastAsia="FangSong_GB2312" w:cs="Times New Roman"/>
                <w:sz w:val="32"/>
                <w:szCs w:val="32"/>
                <w:lang w:val="zh-CN"/>
              </w:rPr>
              <w:t>效投标报价中，最低的投标报价为评标基准价。</w:t>
            </w:r>
          </w:p>
          <w:p w14:paraId="3A142425">
            <w:pPr>
              <w:snapToGrid w:val="0"/>
              <w:spacing w:line="336" w:lineRule="auto"/>
              <w:rPr>
                <w:rFonts w:hint="default" w:ascii="Times New Roman" w:hAnsi="Times New Roman" w:eastAsia="FangSong_GB2312" w:cs="Times New Roman"/>
                <w:sz w:val="32"/>
                <w:szCs w:val="32"/>
                <w:lang w:val="zh-CN"/>
              </w:rPr>
            </w:pPr>
            <w:r>
              <w:rPr>
                <w:rFonts w:hint="default" w:ascii="Times New Roman" w:hAnsi="Times New Roman" w:eastAsia="FangSong_GB2312" w:cs="Times New Roman"/>
                <w:sz w:val="32"/>
                <w:szCs w:val="32"/>
                <w:lang w:val="zh-CN"/>
              </w:rPr>
              <w:t>投标报价得分=（基准价/</w:t>
            </w:r>
            <w:r>
              <w:rPr>
                <w:rFonts w:hint="default" w:ascii="Times New Roman" w:hAnsi="Times New Roman" w:eastAsia="FangSong_GB2312" w:cs="Times New Roman"/>
                <w:sz w:val="32"/>
                <w:szCs w:val="32"/>
              </w:rPr>
              <w:t>企业</w:t>
            </w:r>
            <w:r>
              <w:rPr>
                <w:rFonts w:hint="default" w:ascii="Times New Roman" w:hAnsi="Times New Roman" w:eastAsia="FangSong_GB2312" w:cs="Times New Roman"/>
                <w:sz w:val="32"/>
                <w:szCs w:val="32"/>
                <w:lang w:val="zh-CN"/>
              </w:rPr>
              <w:t>报价）×</w:t>
            </w:r>
            <w:r>
              <w:rPr>
                <w:rFonts w:hint="default" w:ascii="Times New Roman" w:hAnsi="Times New Roman" w:cs="Times New Roman"/>
                <w:sz w:val="32"/>
                <w:szCs w:val="32"/>
                <w:lang w:val="en-US" w:eastAsia="zh-CN"/>
              </w:rPr>
              <w:t>3</w:t>
            </w:r>
            <w:r>
              <w:rPr>
                <w:rFonts w:hint="default" w:ascii="Times New Roman" w:hAnsi="Times New Roman" w:eastAsia="FangSong_GB2312" w:cs="Times New Roman"/>
                <w:sz w:val="32"/>
                <w:szCs w:val="32"/>
                <w:lang w:val="zh-CN"/>
              </w:rPr>
              <w:t>0分。</w:t>
            </w:r>
          </w:p>
        </w:tc>
      </w:tr>
      <w:tr w14:paraId="3C2B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063" w:type="dxa"/>
            <w:noWrap/>
            <w:tcMar>
              <w:top w:w="0" w:type="dxa"/>
              <w:left w:w="0" w:type="dxa"/>
              <w:bottom w:w="0" w:type="dxa"/>
              <w:right w:w="0" w:type="dxa"/>
            </w:tcMar>
            <w:vAlign w:val="center"/>
          </w:tcPr>
          <w:p w14:paraId="17131C6B">
            <w:pPr>
              <w:adjustRightInd w:val="0"/>
              <w:snapToGrid w:val="0"/>
              <w:spacing w:line="276" w:lineRule="auto"/>
              <w:jc w:val="center"/>
              <w:rPr>
                <w:rFonts w:hint="default" w:ascii="Times New Roman" w:hAnsi="Times New Roman" w:eastAsia="FangSong_GB2312" w:cs="Times New Roman"/>
                <w:b/>
                <w:bCs/>
                <w:sz w:val="32"/>
                <w:szCs w:val="32"/>
              </w:rPr>
            </w:pPr>
            <w:r>
              <w:rPr>
                <w:rFonts w:hint="default" w:ascii="Times New Roman" w:hAnsi="Times New Roman" w:eastAsia="FangSong_GB2312" w:cs="Times New Roman"/>
                <w:b/>
                <w:bCs/>
                <w:sz w:val="32"/>
                <w:szCs w:val="32"/>
              </w:rPr>
              <w:t>企业业绩</w:t>
            </w:r>
          </w:p>
          <w:p w14:paraId="67923B1B">
            <w:pPr>
              <w:adjustRightInd w:val="0"/>
              <w:snapToGrid w:val="0"/>
              <w:spacing w:line="276" w:lineRule="auto"/>
              <w:jc w:val="center"/>
              <w:rPr>
                <w:rFonts w:hint="default" w:ascii="Times New Roman" w:hAnsi="Times New Roman" w:eastAsia="FangSong_GB2312" w:cs="Times New Roman"/>
                <w:b/>
                <w:bCs/>
                <w:sz w:val="32"/>
                <w:szCs w:val="32"/>
              </w:rPr>
            </w:pPr>
            <w:r>
              <w:rPr>
                <w:rFonts w:hint="default" w:ascii="Times New Roman" w:hAnsi="Times New Roman" w:eastAsia="FangSong_GB2312" w:cs="Times New Roman"/>
                <w:b/>
                <w:bCs/>
                <w:sz w:val="32"/>
                <w:szCs w:val="32"/>
              </w:rPr>
              <w:t>（</w:t>
            </w:r>
            <w:r>
              <w:rPr>
                <w:rFonts w:hint="default" w:ascii="Times New Roman" w:hAnsi="Times New Roman" w:eastAsia="FangSong_GB2312" w:cs="Times New Roman"/>
                <w:b/>
                <w:bCs/>
                <w:sz w:val="32"/>
                <w:szCs w:val="32"/>
                <w:lang w:val="en-US" w:eastAsia="zh-CN"/>
              </w:rPr>
              <w:t>20</w:t>
            </w:r>
            <w:r>
              <w:rPr>
                <w:rFonts w:hint="default" w:ascii="Times New Roman" w:hAnsi="Times New Roman" w:eastAsia="FangSong_GB2312" w:cs="Times New Roman"/>
                <w:b/>
                <w:bCs/>
                <w:sz w:val="32"/>
                <w:szCs w:val="32"/>
              </w:rPr>
              <w:t>分）</w:t>
            </w:r>
          </w:p>
        </w:tc>
        <w:tc>
          <w:tcPr>
            <w:tcW w:w="6786" w:type="dxa"/>
            <w:noWrap/>
            <w:tcMar>
              <w:top w:w="0" w:type="dxa"/>
              <w:left w:w="0" w:type="dxa"/>
              <w:bottom w:w="0" w:type="dxa"/>
              <w:right w:w="0" w:type="dxa"/>
            </w:tcMar>
            <w:vAlign w:val="center"/>
          </w:tcPr>
          <w:p w14:paraId="7A45247D">
            <w:pPr>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lang w:val="en-US" w:eastAsia="zh-CN"/>
              </w:rPr>
              <w:t>2022年8月1日起，投标人提供电梯维保合同在5万元以上的每项5分（以提供合同复印件加盖公章为准），本项最高20分。</w:t>
            </w:r>
          </w:p>
        </w:tc>
      </w:tr>
      <w:tr w14:paraId="7425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063" w:type="dxa"/>
            <w:noWrap/>
            <w:tcMar>
              <w:top w:w="0" w:type="dxa"/>
              <w:left w:w="0" w:type="dxa"/>
              <w:bottom w:w="0" w:type="dxa"/>
              <w:right w:w="0" w:type="dxa"/>
            </w:tcMar>
            <w:vAlign w:val="center"/>
          </w:tcPr>
          <w:p w14:paraId="5B7E8F50">
            <w:pPr>
              <w:adjustRightInd w:val="0"/>
              <w:snapToGrid w:val="0"/>
              <w:spacing w:line="276" w:lineRule="auto"/>
              <w:jc w:val="center"/>
              <w:rPr>
                <w:rFonts w:hint="default" w:ascii="Times New Roman" w:hAnsi="Times New Roman" w:eastAsia="FangSong_GB2312" w:cs="Times New Roman"/>
                <w:b/>
                <w:bCs/>
                <w:sz w:val="32"/>
                <w:szCs w:val="32"/>
              </w:rPr>
            </w:pPr>
            <w:r>
              <w:rPr>
                <w:rFonts w:hint="default" w:ascii="Times New Roman" w:hAnsi="Times New Roman" w:eastAsia="宋体" w:cs="Times New Roman"/>
                <w:b/>
                <w:bCs/>
                <w:sz w:val="32"/>
                <w:szCs w:val="32"/>
                <w:lang w:val="en-US" w:eastAsia="zh-CN"/>
              </w:rPr>
              <w:t>企业</w:t>
            </w:r>
            <w:r>
              <w:rPr>
                <w:rFonts w:hint="default" w:ascii="Times New Roman" w:hAnsi="Times New Roman" w:eastAsia="FangSong_GB2312" w:cs="Times New Roman"/>
                <w:b/>
                <w:bCs/>
                <w:sz w:val="32"/>
                <w:szCs w:val="32"/>
              </w:rPr>
              <w:t>实力（</w:t>
            </w:r>
            <w:r>
              <w:rPr>
                <w:rFonts w:hint="default" w:ascii="Times New Roman" w:hAnsi="Times New Roman" w:eastAsia="FangSong_GB2312" w:cs="Times New Roman"/>
                <w:b/>
                <w:bCs/>
                <w:sz w:val="32"/>
                <w:szCs w:val="32"/>
                <w:lang w:val="en-US" w:eastAsia="zh-CN"/>
              </w:rPr>
              <w:t>20</w:t>
            </w:r>
            <w:r>
              <w:rPr>
                <w:rFonts w:hint="default" w:ascii="Times New Roman" w:hAnsi="Times New Roman" w:eastAsia="FangSong_GB2312" w:cs="Times New Roman"/>
                <w:b/>
                <w:bCs/>
                <w:sz w:val="32"/>
                <w:szCs w:val="32"/>
              </w:rPr>
              <w:t>分）</w:t>
            </w:r>
          </w:p>
        </w:tc>
        <w:tc>
          <w:tcPr>
            <w:tcW w:w="6786" w:type="dxa"/>
            <w:noWrap/>
            <w:tcMar>
              <w:top w:w="0" w:type="dxa"/>
              <w:left w:w="0" w:type="dxa"/>
              <w:bottom w:w="0" w:type="dxa"/>
              <w:right w:w="0" w:type="dxa"/>
            </w:tcMar>
            <w:vAlign w:val="center"/>
          </w:tcPr>
          <w:p w14:paraId="1FAE3F4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《特种设备生产许可证》（许可项目：电梯安装（含修理），有A级得5分，B级得3分，C级得1分。本项最高5分；</w:t>
            </w:r>
          </w:p>
          <w:p w14:paraId="74ABD26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本项目技术负责人具有一级机电类项目经理资格证或高级职称资格证得15分，具有二级机电类项目经理资格证或中级职称资格证得10分，具有三级机电类项目经理资格证或初级职称资格证得5分（本项最高15分）。</w:t>
            </w:r>
          </w:p>
          <w:p w14:paraId="323D93F8">
            <w:pPr>
              <w:widowControl/>
              <w:adjustRightInd w:val="0"/>
              <w:snapToGrid w:val="0"/>
              <w:spacing w:line="276" w:lineRule="auto"/>
              <w:rPr>
                <w:rFonts w:hint="default" w:ascii="Times New Roman" w:hAnsi="Times New Roman" w:cs="Times New Roman"/>
                <w:lang w:val="en-US" w:eastAsia="zh-CN"/>
              </w:rPr>
            </w:pPr>
          </w:p>
        </w:tc>
      </w:tr>
      <w:tr w14:paraId="253E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2063" w:type="dxa"/>
            <w:noWrap/>
            <w:tcMar>
              <w:top w:w="0" w:type="dxa"/>
              <w:left w:w="0" w:type="dxa"/>
              <w:bottom w:w="0" w:type="dxa"/>
              <w:right w:w="0" w:type="dxa"/>
            </w:tcMar>
            <w:vAlign w:val="center"/>
          </w:tcPr>
          <w:p w14:paraId="535E7626">
            <w:pPr>
              <w:adjustRightInd w:val="0"/>
              <w:snapToGrid w:val="0"/>
              <w:spacing w:line="276" w:lineRule="auto"/>
              <w:jc w:val="center"/>
              <w:rPr>
                <w:rFonts w:hint="default" w:ascii="Times New Roman" w:hAnsi="Times New Roman" w:eastAsia="FangSong_GB2312" w:cs="Times New Roman"/>
                <w:b/>
                <w:bCs/>
                <w:sz w:val="32"/>
                <w:szCs w:val="32"/>
                <w:lang w:val="en-US" w:eastAsia="zh-CN"/>
              </w:rPr>
            </w:pPr>
            <w:r>
              <w:rPr>
                <w:rFonts w:hint="default" w:ascii="Times New Roman" w:hAnsi="Times New Roman" w:eastAsia="FangSong_GB2312" w:cs="Times New Roman"/>
                <w:b/>
                <w:bCs/>
                <w:sz w:val="32"/>
                <w:szCs w:val="32"/>
                <w:lang w:val="en-US" w:eastAsia="zh-CN"/>
              </w:rPr>
              <w:t>服务方案</w:t>
            </w:r>
          </w:p>
          <w:p w14:paraId="5CEB9DD6">
            <w:pPr>
              <w:adjustRightInd w:val="0"/>
              <w:snapToGrid w:val="0"/>
              <w:spacing w:line="276" w:lineRule="auto"/>
              <w:jc w:val="center"/>
              <w:rPr>
                <w:rFonts w:hint="default" w:ascii="Times New Roman" w:hAnsi="Times New Roman" w:eastAsia="FangSong_GB2312" w:cs="Times New Roman"/>
                <w:kern w:val="2"/>
                <w:sz w:val="32"/>
                <w:szCs w:val="32"/>
                <w:lang w:val="en-US" w:eastAsia="zh-CN" w:bidi="ar-SA"/>
              </w:rPr>
            </w:pPr>
            <w:r>
              <w:rPr>
                <w:rFonts w:hint="default" w:ascii="Times New Roman" w:hAnsi="Times New Roman" w:eastAsia="FangSong_GB2312" w:cs="Times New Roman"/>
                <w:b/>
                <w:bCs/>
                <w:sz w:val="32"/>
                <w:szCs w:val="32"/>
                <w:lang w:val="en-US" w:eastAsia="zh-CN"/>
              </w:rPr>
              <w:t>（30分）</w:t>
            </w:r>
          </w:p>
        </w:tc>
        <w:tc>
          <w:tcPr>
            <w:tcW w:w="6786" w:type="dxa"/>
            <w:noWrap/>
            <w:tcMar>
              <w:top w:w="0" w:type="dxa"/>
              <w:left w:w="0" w:type="dxa"/>
              <w:bottom w:w="0" w:type="dxa"/>
              <w:right w:w="0" w:type="dxa"/>
            </w:tcMar>
            <w:vAlign w:val="center"/>
          </w:tcPr>
          <w:p w14:paraId="5E5D791E">
            <w:pPr>
              <w:widowControl/>
              <w:numPr>
                <w:ilvl w:val="0"/>
                <w:numId w:val="2"/>
              </w:numPr>
              <w:adjustRightInd w:val="0"/>
              <w:snapToGrid w:val="0"/>
              <w:spacing w:line="276" w:lineRule="auto"/>
              <w:rPr>
                <w:rFonts w:hint="default" w:ascii="Times New Roman" w:hAnsi="Times New Roman" w:eastAsia="FangSong_GB2312" w:cs="Times New Roman"/>
                <w:kern w:val="2"/>
                <w:sz w:val="32"/>
                <w:szCs w:val="32"/>
                <w:lang w:val="en-US" w:eastAsia="zh-CN" w:bidi="ar-SA"/>
              </w:rPr>
            </w:pPr>
            <w:r>
              <w:rPr>
                <w:rFonts w:hint="default" w:ascii="Times New Roman" w:hAnsi="Times New Roman" w:eastAsia="FangSong_GB2312" w:cs="Times New Roman"/>
                <w:kern w:val="2"/>
                <w:sz w:val="32"/>
                <w:szCs w:val="32"/>
                <w:lang w:val="en-US" w:eastAsia="zh-CN" w:bidi="ar-SA"/>
              </w:rPr>
              <w:t>维保方案的全面性（10分）方案中是否详细描述了基于《电梯维护保养规则》（TSG T5002）的半月、季度、半年、年度保养作业流程、项目和标准。描述详尽、逻辑清晰、符合国家规范的得6-10分；较为完整但略有欠缺的得1-5分；简单套用模板、缺乏实质内容的得0-1分。</w:t>
            </w:r>
          </w:p>
          <w:p w14:paraId="62DCC5F3">
            <w:pPr>
              <w:widowControl/>
              <w:numPr>
                <w:ilvl w:val="0"/>
                <w:numId w:val="2"/>
              </w:numPr>
              <w:adjustRightInd w:val="0"/>
              <w:snapToGrid w:val="0"/>
              <w:spacing w:line="276" w:lineRule="auto"/>
              <w:rPr>
                <w:rFonts w:hint="default" w:ascii="Times New Roman" w:hAnsi="Times New Roman" w:eastAsia="FangSong_GB2312" w:cs="Times New Roman"/>
                <w:kern w:val="2"/>
                <w:sz w:val="32"/>
                <w:szCs w:val="32"/>
                <w:lang w:val="en-US" w:eastAsia="zh-CN" w:bidi="ar-SA"/>
              </w:rPr>
            </w:pPr>
            <w:r>
              <w:rPr>
                <w:rFonts w:hint="default" w:ascii="Times New Roman" w:hAnsi="Times New Roman" w:eastAsia="FangSong_GB2312" w:cs="Times New Roman"/>
                <w:kern w:val="2"/>
                <w:sz w:val="32"/>
                <w:szCs w:val="32"/>
                <w:lang w:val="en-US" w:eastAsia="zh-CN" w:bidi="ar-SA"/>
              </w:rPr>
              <w:t>应急响应与故障处理机制（10分）</w:t>
            </w:r>
            <w:r>
              <w:rPr>
                <w:rFonts w:hint="default" w:ascii="Times New Roman" w:hAnsi="Times New Roman" w:cs="Times New Roman"/>
                <w:kern w:val="2"/>
                <w:sz w:val="32"/>
                <w:szCs w:val="32"/>
                <w:lang w:val="en-US" w:eastAsia="zh-CN" w:bidi="ar-SA"/>
              </w:rPr>
              <w:t>。</w:t>
            </w:r>
            <w:r>
              <w:rPr>
                <w:rFonts w:hint="default" w:ascii="Times New Roman" w:hAnsi="Times New Roman" w:eastAsia="FangSong_GB2312" w:cs="Times New Roman"/>
                <w:kern w:val="2"/>
                <w:sz w:val="32"/>
                <w:szCs w:val="32"/>
                <w:lang w:val="en-US" w:eastAsia="zh-CN" w:bidi="ar-SA"/>
              </w:rPr>
              <w:t>1、应急响应承诺 （4分）是否明确承诺7×24小时值班，并提供专属应急热线 。承诺时间短且有保障措施的得2-4分，承诺时间过长或模糊的1-2分；2、故障处理流程（4分）是否有标准化的故障接报、派单、处理、反馈、回访的闭环流程。流程清晰高效的得2-4分，流程模糊的得1-2分，无描述的得0分；3、备品备件保障（2分） 是否在本市设有仓库，常备本项目电梯所需的常用配件和急修件。承诺原厂配件或知名品牌配件的得1分；能提供优惠的配件价格体系或保修政策的得1分；</w:t>
            </w:r>
          </w:p>
          <w:p w14:paraId="1E48E89D">
            <w:pPr>
              <w:widowControl/>
              <w:numPr>
                <w:numId w:val="0"/>
              </w:numPr>
              <w:adjustRightInd w:val="0"/>
              <w:snapToGrid w:val="0"/>
              <w:spacing w:line="276" w:lineRule="auto"/>
              <w:rPr>
                <w:rFonts w:hint="default" w:ascii="Times New Roman" w:hAnsi="Times New Roman" w:eastAsia="宋体" w:cs="Times New Roman"/>
                <w:kern w:val="2"/>
                <w:sz w:val="32"/>
                <w:szCs w:val="32"/>
                <w:lang w:val="en-US" w:eastAsia="zh-CN" w:bidi="ar-SA"/>
              </w:rPr>
            </w:pPr>
            <w:r>
              <w:rPr>
                <w:rFonts w:hint="default" w:ascii="Times New Roman" w:hAnsi="Times New Roman" w:eastAsia="FangSong_GB2312" w:cs="Times New Roman"/>
                <w:kern w:val="2"/>
                <w:sz w:val="32"/>
                <w:szCs w:val="32"/>
                <w:lang w:val="en-US" w:eastAsia="zh-CN" w:bidi="ar-SA"/>
              </w:rPr>
              <w:t xml:space="preserve">（三）质量保证与客户服务（10分）是否有内部质量稽查体系（如上级技术主管不定期抽查保养质量）、客户满意度调查机制和投诉处理流程。机制完善、能有效保证服务质量的得6-10分，描述模糊的1-5分，没有不得分。 </w:t>
            </w:r>
          </w:p>
        </w:tc>
      </w:tr>
    </w:tbl>
    <w:p w14:paraId="76AAE9F5">
      <w:pPr>
        <w:spacing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（三）推荐中标候选人</w:t>
      </w:r>
    </w:p>
    <w:p w14:paraId="7ECCAE3D">
      <w:pPr>
        <w:spacing w:line="560" w:lineRule="exact"/>
        <w:ind w:firstLine="640" w:firstLineChars="200"/>
        <w:rPr>
          <w:rFonts w:ascii="FangSong_GB2312" w:hAnsi="FangSong_GB2312" w:eastAsia="FangSong_GB2312" w:cs="FangSong_GB2312"/>
          <w:sz w:val="32"/>
          <w:szCs w:val="32"/>
        </w:rPr>
      </w:pPr>
      <w:r>
        <w:rPr>
          <w:rFonts w:hint="eastAsia" w:ascii="仿宋" w:hAnsi="仿宋" w:eastAsia="仿宋" w:cs="仿宋"/>
          <w:sz w:val="32"/>
          <w:szCs w:val="32"/>
          <w:lang w:val="zh-CN"/>
        </w:rPr>
        <w:t>评审小组根据综合评分情况，按照评审得分由高到低顺序推荐</w:t>
      </w:r>
      <w:r>
        <w:rPr>
          <w:rFonts w:ascii="仿宋" w:hAnsi="仿宋" w:eastAsia="仿宋" w:cs="仿宋"/>
          <w:sz w:val="32"/>
          <w:szCs w:val="32"/>
        </w:rPr>
        <w:t>1</w:t>
      </w:r>
      <w:r>
        <w:rPr>
          <w:rFonts w:hint="eastAsia" w:ascii="仿宋" w:hAnsi="仿宋" w:eastAsia="仿宋" w:cs="仿宋"/>
          <w:sz w:val="32"/>
          <w:szCs w:val="32"/>
          <w:lang w:val="zh-CN"/>
        </w:rPr>
        <w:t>名中标候选人。</w:t>
      </w:r>
      <w:r>
        <w:rPr>
          <w:rFonts w:hint="eastAsia" w:ascii="FangSong_GB2312" w:hAnsi="FangSong_GB2312" w:eastAsia="FangSong_GB2312" w:cs="FangSong_GB2312"/>
          <w:sz w:val="32"/>
          <w:szCs w:val="32"/>
        </w:rPr>
        <w:t>如最高得分为两家或两家以上时，由采购人组成的磋商小组进行磋商确定。</w:t>
      </w:r>
    </w:p>
    <w:p w14:paraId="4B05D947">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bookmarkStart w:id="0" w:name="_GoBack"/>
      <w:bookmarkEnd w:id="0"/>
    </w:p>
    <w:p w14:paraId="1346C797">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225FCA39">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1EA5D1F8">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5A1F5990">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4FA93ABB">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66B78AC3">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3C397FA3">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5DE1851A">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0A9C4868">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558DCF9A">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4487CD5B">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1736D479">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745CCFAF">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0197A8F5">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2566ADB7">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Times New Roman" w:hAnsi="Times New Roman" w:eastAsia="FangSong_GB2312" w:cs="Times New Roman"/>
          <w:sz w:val="32"/>
          <w:szCs w:val="32"/>
          <w:lang w:eastAsia="zh-CN"/>
        </w:rPr>
      </w:pPr>
    </w:p>
    <w:p w14:paraId="2A60BDD2">
      <w:pPr>
        <w:pStyle w:val="8"/>
        <w:keepNext w:val="0"/>
        <w:keepLines w:val="0"/>
        <w:pageBreakBefore w:val="0"/>
        <w:widowControl w:val="0"/>
        <w:kinsoku/>
        <w:wordWrap/>
        <w:overflowPunct/>
        <w:topLinePunct w:val="0"/>
        <w:autoSpaceDE/>
        <w:autoSpaceDN/>
        <w:bidi w:val="0"/>
        <w:spacing w:beforeAutospacing="0" w:after="0" w:afterAutospacing="0" w:line="560" w:lineRule="exact"/>
        <w:ind w:left="0" w:leftChars="0" w:right="0" w:rightChars="0" w:firstLine="0" w:firstLineChars="0"/>
        <w:textAlignment w:val="auto"/>
        <w:outlineLvl w:val="9"/>
        <w:rPr>
          <w:rFonts w:hint="default" w:ascii="黑体" w:hAnsi="黑体" w:eastAsia="黑体" w:cs="黑体"/>
          <w:sz w:val="32"/>
          <w:szCs w:val="32"/>
          <w:lang w:val="en-US" w:eastAsia="zh-CN"/>
        </w:rPr>
      </w:pPr>
      <w:r>
        <w:rPr>
          <w:rFonts w:hint="default" w:ascii="Times New Roman" w:hAnsi="Times New Roman" w:eastAsia="FangSong_GB2312" w:cs="Times New Roman"/>
          <w:sz w:val="32"/>
          <w:szCs w:val="32"/>
          <w:lang w:eastAsia="zh-CN"/>
        </w:rPr>
        <w:t>附件</w:t>
      </w:r>
      <w:r>
        <w:rPr>
          <w:rFonts w:hint="default" w:ascii="Times New Roman" w:hAnsi="Times New Roman" w:eastAsia="FangSong_GB2312" w:cs="Times New Roman"/>
          <w:sz w:val="32"/>
          <w:szCs w:val="32"/>
          <w:lang w:val="en-US" w:eastAsia="zh-CN"/>
        </w:rPr>
        <w:t>3</w:t>
      </w:r>
    </w:p>
    <w:p w14:paraId="7F34AC4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5AED9F23">
      <w:pPr>
        <w:keepNext w:val="0"/>
        <w:keepLines w:val="0"/>
        <w:pageBreakBefore w:val="0"/>
        <w:kinsoku/>
        <w:wordWrap/>
        <w:overflowPunct/>
        <w:topLinePunct w:val="0"/>
        <w:autoSpaceDE/>
        <w:autoSpaceDN/>
        <w:bidi w:val="0"/>
        <w:spacing w:line="560" w:lineRule="exact"/>
        <w:rPr>
          <w:rFonts w:hint="eastAsia" w:ascii="FangSong_GB2312" w:hAnsi="FangSong_GB2312" w:eastAsia="FangSong_GB2312" w:cs="FangSong_GB2312"/>
          <w:color w:val="auto"/>
          <w:sz w:val="32"/>
          <w:szCs w:val="32"/>
        </w:rPr>
      </w:pPr>
    </w:p>
    <w:p w14:paraId="4BACEEB4">
      <w:pPr>
        <w:keepNext w:val="0"/>
        <w:keepLines w:val="0"/>
        <w:pageBreakBefore w:val="0"/>
        <w:kinsoku/>
        <w:wordWrap/>
        <w:overflowPunct/>
        <w:topLinePunct w:val="0"/>
        <w:autoSpaceDE/>
        <w:autoSpaceDN/>
        <w:bidi w:val="0"/>
        <w:spacing w:line="560" w:lineRule="exact"/>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致:</w:t>
      </w:r>
      <w:r>
        <w:rPr>
          <w:rFonts w:hint="eastAsia" w:ascii="FangSong_GB2312" w:hAnsi="FangSong_GB2312" w:eastAsia="FangSong_GB2312" w:cs="FangSong_GB2312"/>
          <w:color w:val="auto"/>
          <w:sz w:val="32"/>
          <w:szCs w:val="32"/>
          <w:lang w:val="en-US" w:eastAsia="zh-CN"/>
        </w:rPr>
        <w:t xml:space="preserve">              </w:t>
      </w:r>
      <w:r>
        <w:rPr>
          <w:rFonts w:hint="eastAsia" w:ascii="FangSong_GB2312" w:hAnsi="FangSong_GB2312" w:eastAsia="FangSong_GB2312" w:cs="FangSong_GB2312"/>
          <w:color w:val="auto"/>
          <w:sz w:val="32"/>
          <w:szCs w:val="32"/>
        </w:rPr>
        <w:t>公司</w:t>
      </w:r>
    </w:p>
    <w:p w14:paraId="53015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为维护公平竞争的市场环境，确保经济活动的廉洁性</w:t>
      </w:r>
      <w:r>
        <w:rPr>
          <w:rFonts w:hint="eastAsia" w:ascii="FangSong_GB2312" w:hAnsi="FangSong_GB2312" w:eastAsia="FangSong_GB2312" w:cs="FangSong_GB2312"/>
          <w:color w:val="auto"/>
          <w:sz w:val="32"/>
          <w:szCs w:val="32"/>
          <w:lang w:eastAsia="zh-CN"/>
        </w:rPr>
        <w:t>、</w:t>
      </w:r>
      <w:r>
        <w:rPr>
          <w:rFonts w:hint="eastAsia" w:ascii="FangSong_GB2312" w:hAnsi="FangSong_GB2312" w:eastAsia="FangSong_GB2312" w:cs="FangSong_GB2312"/>
          <w:color w:val="auto"/>
          <w:sz w:val="32"/>
          <w:szCs w:val="32"/>
        </w:rPr>
        <w:t>合法性和透明度，防止任何形式的不正当交易及腐败行为，</w:t>
      </w:r>
      <w:r>
        <w:rPr>
          <w:rFonts w:hint="eastAsia" w:ascii="FangSong_GB2312" w:hAnsi="FangSong_GB2312" w:eastAsia="FangSong_GB2312" w:cs="FangSong_GB2312"/>
          <w:color w:val="auto"/>
          <w:sz w:val="32"/>
          <w:szCs w:val="32"/>
          <w:lang w:val="en-US" w:eastAsia="zh-CN"/>
        </w:rPr>
        <w:t>我单位作为投标人，郑重</w:t>
      </w:r>
      <w:r>
        <w:rPr>
          <w:rFonts w:hint="eastAsia" w:ascii="FangSong_GB2312" w:hAnsi="FangSong_GB2312" w:eastAsia="FangSong_GB2312" w:cs="FangSong_GB2312"/>
          <w:color w:val="auto"/>
          <w:sz w:val="32"/>
          <w:szCs w:val="32"/>
        </w:rPr>
        <w:t>承诺</w:t>
      </w:r>
      <w:r>
        <w:rPr>
          <w:rFonts w:hint="eastAsia" w:ascii="FangSong_GB2312" w:hAnsi="FangSong_GB2312" w:eastAsia="FangSong_GB2312" w:cs="FangSong_GB2312"/>
          <w:color w:val="auto"/>
          <w:sz w:val="32"/>
          <w:szCs w:val="32"/>
          <w:lang w:val="en-US" w:eastAsia="zh-CN"/>
        </w:rPr>
        <w:t>如下</w:t>
      </w:r>
      <w:r>
        <w:rPr>
          <w:rFonts w:hint="eastAsia" w:ascii="FangSong_GB2312" w:hAnsi="FangSong_GB2312" w:eastAsia="FangSong_GB2312" w:cs="FangSong_GB2312"/>
          <w:color w:val="auto"/>
          <w:sz w:val="32"/>
          <w:szCs w:val="32"/>
        </w:rPr>
        <w:t>:</w:t>
      </w:r>
    </w:p>
    <w:p w14:paraId="4B6834B9">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eastAsia" w:ascii="FangSong_GB2312" w:hAnsi="FangSong_GB2312" w:eastAsia="FangSong_GB2312" w:cs="FangSong_GB2312"/>
          <w:color w:val="auto"/>
          <w:sz w:val="32"/>
          <w:szCs w:val="32"/>
          <w:lang w:eastAsia="zh-CN"/>
        </w:rPr>
      </w:pPr>
      <w:r>
        <w:rPr>
          <w:rFonts w:hint="eastAsia" w:ascii="FangSong_GB2312" w:hAnsi="FangSong_GB2312" w:eastAsia="FangSong_GB2312" w:cs="FangSong_GB2312"/>
          <w:color w:val="auto"/>
          <w:sz w:val="32"/>
          <w:szCs w:val="32"/>
          <w:lang w:val="en-US" w:eastAsia="zh-CN"/>
        </w:rPr>
        <w:t>1.</w:t>
      </w:r>
      <w:r>
        <w:rPr>
          <w:rFonts w:hint="eastAsia" w:ascii="FangSong_GB2312" w:hAnsi="FangSong_GB2312" w:eastAsia="FangSong_GB2312" w:cs="FangSong_GB2312"/>
          <w:color w:val="auto"/>
          <w:sz w:val="32"/>
          <w:szCs w:val="32"/>
        </w:rPr>
        <w:t>严格遵守国家及地方关于招投标、市场竞争的相关法律法规，不使用不正当手段妨碍、排挤相关投标单位或串通投标</w:t>
      </w:r>
      <w:r>
        <w:rPr>
          <w:rFonts w:hint="eastAsia" w:ascii="FangSong_GB2312" w:hAnsi="FangSong_GB2312" w:eastAsia="FangSong_GB2312" w:cs="FangSong_GB2312"/>
          <w:color w:val="auto"/>
          <w:sz w:val="32"/>
          <w:szCs w:val="32"/>
          <w:lang w:eastAsia="zh-CN"/>
        </w:rPr>
        <w:t>。</w:t>
      </w:r>
    </w:p>
    <w:p w14:paraId="402FDC0F">
      <w:pPr>
        <w:keepNext w:val="0"/>
        <w:keepLines w:val="0"/>
        <w:pageBreakBefore w:val="0"/>
        <w:kinsoku/>
        <w:wordWrap/>
        <w:overflowPunct/>
        <w:topLinePunct w:val="0"/>
        <w:autoSpaceDE/>
        <w:autoSpaceDN/>
        <w:bidi w:val="0"/>
        <w:spacing w:line="560" w:lineRule="exact"/>
        <w:ind w:firstLine="640" w:firstLineChars="200"/>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2.不以任何形式(包括但不限于现金、礼品、有价证券回扣、佣金、提供旅游、娱乐活动等)向招标人员、评标专家或其他</w:t>
      </w:r>
      <w:r>
        <w:rPr>
          <w:rFonts w:hint="eastAsia" w:ascii="FangSong_GB2312" w:hAnsi="FangSong_GB2312" w:eastAsia="FangSong_GB2312" w:cs="FangSong_GB2312"/>
          <w:color w:val="auto"/>
          <w:sz w:val="32"/>
          <w:szCs w:val="32"/>
          <w:lang w:val="en-US" w:eastAsia="zh-CN"/>
        </w:rPr>
        <w:t>利害关系方</w:t>
      </w:r>
      <w:r>
        <w:rPr>
          <w:rFonts w:hint="eastAsia" w:ascii="FangSong_GB2312" w:hAnsi="FangSong_GB2312" w:eastAsia="FangSong_GB2312" w:cs="FangSong_GB2312"/>
          <w:color w:val="auto"/>
          <w:sz w:val="32"/>
          <w:szCs w:val="32"/>
        </w:rPr>
        <w:t>进行贿赂或给予不正当利益。</w:t>
      </w:r>
    </w:p>
    <w:p w14:paraId="47EB71F2">
      <w:pPr>
        <w:keepNext w:val="0"/>
        <w:keepLines w:val="0"/>
        <w:pageBreakBefore w:val="0"/>
        <w:kinsoku/>
        <w:wordWrap/>
        <w:overflowPunct/>
        <w:topLinePunct w:val="0"/>
        <w:autoSpaceDE/>
        <w:autoSpaceDN/>
        <w:bidi w:val="0"/>
        <w:spacing w:line="560" w:lineRule="exact"/>
        <w:ind w:firstLine="640" w:firstLineChars="200"/>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3.不进行任何可能影响招标公平、公正的活动或尝试干预评标过程。</w:t>
      </w:r>
    </w:p>
    <w:p w14:paraId="130E7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如违反上述承诺，我单位愿意接受包括但不限于取消投标资格、中标无效、列入不良行为记录名单等，给招标单位造成损失的，依法承担赔偿责任。</w:t>
      </w:r>
    </w:p>
    <w:p w14:paraId="70F9BA2E">
      <w:pPr>
        <w:keepNext w:val="0"/>
        <w:keepLines w:val="0"/>
        <w:pageBreakBefore w:val="0"/>
        <w:kinsoku/>
        <w:wordWrap/>
        <w:overflowPunct/>
        <w:topLinePunct w:val="0"/>
        <w:autoSpaceDE/>
        <w:autoSpaceDN/>
        <w:bidi w:val="0"/>
        <w:spacing w:line="560" w:lineRule="exact"/>
        <w:ind w:firstLine="640" w:firstLineChars="200"/>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特此承诺。</w:t>
      </w:r>
    </w:p>
    <w:p w14:paraId="43F78E12">
      <w:pPr>
        <w:ind w:firstLine="6400" w:firstLineChars="2000"/>
        <w:rPr>
          <w:rFonts w:hint="eastAsia" w:ascii="FangSong_GB2312" w:hAnsi="FangSong_GB2312" w:eastAsia="FangSong_GB2312" w:cs="FangSong_GB2312"/>
          <w:sz w:val="32"/>
          <w:szCs w:val="32"/>
        </w:rPr>
      </w:pPr>
    </w:p>
    <w:p w14:paraId="6C6AE143">
      <w:pPr>
        <w:ind w:firstLine="4160" w:firstLineChars="13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单位名称(盖章)</w:t>
      </w:r>
    </w:p>
    <w:p w14:paraId="77C47A23">
      <w:pPr>
        <w:ind w:firstLine="4160" w:firstLineChars="13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日期:</w:t>
      </w:r>
    </w:p>
    <w:p w14:paraId="20E7AE24"/>
    <w:p w14:paraId="76B6A0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2DFEA"/>
    <w:multiLevelType w:val="singleLevel"/>
    <w:tmpl w:val="DB02DFEA"/>
    <w:lvl w:ilvl="0" w:tentative="0">
      <w:start w:val="1"/>
      <w:numFmt w:val="chineseCounting"/>
      <w:suff w:val="nothing"/>
      <w:lvlText w:val="（%1）"/>
      <w:lvlJc w:val="left"/>
      <w:rPr>
        <w:rFonts w:hint="eastAsia"/>
      </w:rPr>
    </w:lvl>
  </w:abstractNum>
  <w:abstractNum w:abstractNumId="1">
    <w:nsid w:val="E597C125"/>
    <w:multiLevelType w:val="singleLevel"/>
    <w:tmpl w:val="E597C12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ZTAwNDI3YTVkY2U5ODJkNGNmZDgyZGQ2ODg4NGEifQ=="/>
  </w:docVars>
  <w:rsids>
    <w:rsidRoot w:val="00000000"/>
    <w:rsid w:val="0624009C"/>
    <w:rsid w:val="0BD240F7"/>
    <w:rsid w:val="15284D87"/>
    <w:rsid w:val="1537146E"/>
    <w:rsid w:val="213F3B84"/>
    <w:rsid w:val="27541A0C"/>
    <w:rsid w:val="2A0E0598"/>
    <w:rsid w:val="2A522B7B"/>
    <w:rsid w:val="2A830D4B"/>
    <w:rsid w:val="3C4B742A"/>
    <w:rsid w:val="41083B3B"/>
    <w:rsid w:val="416E7E42"/>
    <w:rsid w:val="493A012D"/>
    <w:rsid w:val="4A311F28"/>
    <w:rsid w:val="4F132029"/>
    <w:rsid w:val="505E72D4"/>
    <w:rsid w:val="57BB500C"/>
    <w:rsid w:val="5EE50BC0"/>
    <w:rsid w:val="66195D1F"/>
    <w:rsid w:val="663568D1"/>
    <w:rsid w:val="6A682DD1"/>
    <w:rsid w:val="6BBF2EC5"/>
    <w:rsid w:val="6C111246"/>
    <w:rsid w:val="6DDF784E"/>
    <w:rsid w:val="6EF0127C"/>
    <w:rsid w:val="71D451F0"/>
    <w:rsid w:val="71F31B1A"/>
    <w:rsid w:val="7F8E2E82"/>
    <w:rsid w:val="7FE6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firstLineChars="200"/>
      <w:jc w:val="left"/>
      <w:textAlignment w:val="baseline"/>
    </w:pPr>
    <w:rPr>
      <w:rFonts w:ascii="Times New Roman" w:hAnsi="Times New Roman"/>
      <w:kern w:val="0"/>
      <w:szCs w:val="20"/>
    </w:rPr>
  </w:style>
  <w:style w:type="paragraph" w:styleId="3">
    <w:name w:val="Body Text"/>
    <w:basedOn w:val="1"/>
    <w:next w:val="4"/>
    <w:qFormat/>
    <w:uiPriority w:val="1"/>
    <w:pPr>
      <w:ind w:left="730"/>
      <w:jc w:val="left"/>
    </w:pPr>
    <w:rPr>
      <w:rFonts w:ascii="宋体" w:hAnsi="宋体" w:cs="Times New Roman"/>
      <w:kern w:val="0"/>
      <w:sz w:val="23"/>
      <w:szCs w:val="23"/>
      <w:lang w:eastAsia="en-US"/>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widowControl w:val="0"/>
      <w:snapToGrid w:val="0"/>
      <w:jc w:val="both"/>
    </w:pPr>
    <w:rPr>
      <w:rFonts w:ascii="Arial" w:hAnsi="Arial" w:eastAsia="宋体" w:cs="Times New Roman"/>
      <w:kern w:val="2"/>
      <w:sz w:val="21"/>
      <w:szCs w:val="22"/>
      <w:lang w:val="en-US" w:eastAsia="zh-CN" w:bidi="ar-SA"/>
    </w:rPr>
  </w:style>
  <w:style w:type="paragraph" w:styleId="8">
    <w:name w:val="Body Text First Indent 2"/>
    <w:basedOn w:val="6"/>
    <w:next w:val="2"/>
    <w:qFormat/>
    <w:uiPriority w:val="0"/>
    <w:pPr>
      <w:adjustRightInd w:val="0"/>
      <w:snapToGrid w:val="0"/>
      <w:spacing w:beforeAutospacing="1" w:afterAutospacing="1" w:line="360" w:lineRule="auto"/>
      <w:ind w:left="480" w:firstLine="562" w:firstLineChars="200"/>
      <w:jc w:val="left"/>
    </w:pPr>
    <w:rPr>
      <w:rFonts w:hint="eastAsia" w:ascii="FangSong_GB2312" w:hAnsi="FangSong_GB2312" w:cs="Times New Roman"/>
      <w:szCs w:val="30"/>
      <w:lang w:eastAsia="en-US"/>
    </w:rPr>
  </w:style>
  <w:style w:type="paragraph" w:customStyle="1" w:styleId="11">
    <w:name w:val="纯文本1"/>
    <w:basedOn w:val="1"/>
    <w:qFormat/>
    <w:uiPriority w:val="99"/>
    <w:rPr>
      <w:sz w:val="24"/>
    </w:rPr>
  </w:style>
  <w:style w:type="paragraph" w:customStyle="1" w:styleId="12">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1368</Words>
  <Characters>1427</Characters>
  <Lines>0</Lines>
  <Paragraphs>0</Paragraphs>
  <TotalTime>59</TotalTime>
  <ScaleCrop>false</ScaleCrop>
  <LinksUpToDate>false</LinksUpToDate>
  <CharactersWithSpaces>1457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2025-08-19T08:43:00Z</dcterms:created>
  <dc:creator>Administrator</dc:creator>
  <cp:lastModifiedBy>萌萌噠</cp:lastModifiedBy>
  <dcterms:modified xsi:type="dcterms:W3CDTF">2025-09-02T01:45:59Z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D5E1B344435145DF8CE34FD65F4C46A1_13</vt:lpwstr>
  </property>
  <property fmtid="{D5CDD505-2E9C-101B-9397-08002B2CF9AE}" pid="4" name="KSOTemplateDocerSaveRecord">
    <vt:lpwstr>eyJoZGlkIjoiYzgzZTc0ZGM5ODYzYTA0Zjk2MDQ0M2JlNWFiODg0NDciLCJ1c2VySWQiOiI4NDIwNTI3OTIifQ==</vt:lpwstr>
  </property>
</Properties>
</file>